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2A4B7D8A" w14:textId="440157DC" w:rsidR="00600BB8" w:rsidRDefault="00600BB8" w:rsidP="00600BB8">
      <w:pPr>
        <w:spacing w:after="0" w:line="240" w:lineRule="auto"/>
        <w:rPr>
          <w:rFonts w:ascii="Arial Narrow" w:eastAsia="Times New Roman" w:hAnsi="Arial Narrow"/>
          <w:lang w:val="en-US"/>
        </w:rPr>
      </w:pPr>
      <w:r w:rsidRPr="003F644B">
        <w:rPr>
          <w:rFonts w:ascii="Arial Narrow" w:hAnsi="Arial Narrow"/>
        </w:rPr>
        <w:t>Because of children’s natural curiosity, they begin to explore electricity</w:t>
      </w:r>
      <w:r>
        <w:rPr>
          <w:rFonts w:ascii="Arial Narrow" w:hAnsi="Arial Narrow"/>
        </w:rPr>
        <w:t xml:space="preserve"> by watching </w:t>
      </w:r>
      <w:r w:rsidR="008637F7">
        <w:rPr>
          <w:rFonts w:ascii="Arial Narrow" w:hAnsi="Arial Narrow"/>
        </w:rPr>
        <w:t>thunderstorms</w:t>
      </w:r>
      <w:r>
        <w:rPr>
          <w:rFonts w:ascii="Arial Narrow" w:hAnsi="Arial Narrow"/>
        </w:rPr>
        <w:t>, flipping light switches on and off, and other exploratory and potentially dangerous ways</w:t>
      </w:r>
      <w:r w:rsidRPr="003F644B">
        <w:rPr>
          <w:rFonts w:ascii="Arial Narrow" w:hAnsi="Arial Narrow"/>
        </w:rPr>
        <w:t xml:space="preserve">. </w:t>
      </w:r>
      <w:r>
        <w:rPr>
          <w:rFonts w:ascii="Arial Narrow" w:hAnsi="Arial Narrow"/>
        </w:rPr>
        <w:t xml:space="preserve"> E</w:t>
      </w:r>
      <w:r w:rsidRPr="003F644B">
        <w:rPr>
          <w:rFonts w:ascii="Arial Narrow" w:hAnsi="Arial Narrow"/>
        </w:rPr>
        <w:t xml:space="preserve">lectricity </w:t>
      </w:r>
      <w:r>
        <w:rPr>
          <w:rFonts w:ascii="Arial Narrow" w:hAnsi="Arial Narrow"/>
        </w:rPr>
        <w:t xml:space="preserve">is everywhere and absolutely useful, but it also </w:t>
      </w:r>
      <w:r w:rsidRPr="003F644B">
        <w:rPr>
          <w:rFonts w:ascii="Arial Narrow" w:hAnsi="Arial Narrow"/>
        </w:rPr>
        <w:t xml:space="preserve">can be very dangerous and electrical accidents may occur. </w:t>
      </w:r>
      <w:r w:rsidRPr="003F644B">
        <w:rPr>
          <w:rFonts w:ascii="Arial Narrow" w:eastAsia="Times New Roman" w:hAnsi="Arial Narrow"/>
          <w:lang w:val="en-US"/>
        </w:rPr>
        <w:t xml:space="preserve"> </w:t>
      </w:r>
    </w:p>
    <w:p w14:paraId="2D1BE057" w14:textId="77777777" w:rsidR="00600BB8" w:rsidRPr="003F644B" w:rsidRDefault="00600BB8" w:rsidP="00600BB8">
      <w:pPr>
        <w:spacing w:before="100" w:beforeAutospacing="1" w:after="100" w:afterAutospacing="1" w:line="240" w:lineRule="auto"/>
        <w:ind w:left="720"/>
        <w:rPr>
          <w:rFonts w:ascii="Arial Narrow" w:eastAsia="Times New Roman" w:hAnsi="Arial Narrow"/>
          <w:lang w:val="en-US"/>
        </w:rPr>
      </w:pPr>
      <w:r w:rsidRPr="003F644B">
        <w:rPr>
          <w:rFonts w:ascii="Arial Narrow" w:eastAsia="Times New Roman" w:hAnsi="Arial Narrow"/>
          <w:lang w:val="en-US"/>
        </w:rPr>
        <w:t xml:space="preserve">In the United States, 50,900 fires each year are attributed to electrical failure or malfunction, resulting in 490 deaths and 1,440 injuries.  Arcing faults are a major cause of these fires.  About 3,300 residential fires originate in extension cords each year, killing 50 people and injuring about 270 others </w:t>
      </w:r>
      <w:r>
        <w:rPr>
          <w:rFonts w:ascii="Arial Narrow" w:eastAsia="Times New Roman" w:hAnsi="Arial Narrow"/>
          <w:lang w:val="en-US"/>
        </w:rPr>
        <w:t xml:space="preserve">(Retrieved January 2016, </w:t>
      </w:r>
      <w:hyperlink r:id="rId8" w:history="1">
        <w:r w:rsidRPr="003F644B">
          <w:rPr>
            <w:rStyle w:val="Hyperlink"/>
            <w:rFonts w:ascii="Arial Narrow" w:eastAsia="Times New Roman" w:hAnsi="Arial Narrow"/>
            <w:lang w:val="en-US"/>
          </w:rPr>
          <w:t>http://www.esfi.org/resource/holiday-data-and-statistics-359</w:t>
        </w:r>
      </w:hyperlink>
      <w:r w:rsidRPr="003F644B">
        <w:rPr>
          <w:rFonts w:ascii="Arial Narrow" w:eastAsia="Times New Roman" w:hAnsi="Arial Narrow"/>
          <w:lang w:val="en-US"/>
        </w:rPr>
        <w:t>). </w:t>
      </w:r>
    </w:p>
    <w:p w14:paraId="217A2ED7" w14:textId="77777777" w:rsidR="00600BB8" w:rsidRDefault="00600BB8" w:rsidP="00600BB8">
      <w:pPr>
        <w:rPr>
          <w:rFonts w:ascii="Arial Narrow" w:hAnsi="Arial Narrow"/>
        </w:rPr>
      </w:pPr>
      <w:r>
        <w:rPr>
          <w:rFonts w:ascii="Arial Narrow" w:hAnsi="Arial Narrow"/>
        </w:rPr>
        <w:t xml:space="preserve">We know that the prevention of fires and accidents requires knowledge and awareness.  Children can be introduced to the power and purpose of electricity in age appropriate ways, and they will take that knowledge and understanding home to their families.  </w:t>
      </w:r>
    </w:p>
    <w:p w14:paraId="6763C1A6" w14:textId="4F916528" w:rsidR="00600BB8" w:rsidRPr="00BD0C84" w:rsidRDefault="00600BB8" w:rsidP="00600BB8">
      <w:pPr>
        <w:rPr>
          <w:rFonts w:ascii="Arial Narrow" w:hAnsi="Arial Narrow"/>
        </w:rPr>
      </w:pPr>
      <w:r>
        <w:rPr>
          <w:rFonts w:ascii="Arial Narrow" w:hAnsi="Arial Narrow"/>
        </w:rPr>
        <w:t xml:space="preserve">There are many websites and other resources to help educators develop engaging learning experiences and connect those experiences to specific curriculum outcomes.   However, educators need the time to imagine exciting and </w:t>
      </w:r>
      <w:r w:rsidR="008637F7">
        <w:rPr>
          <w:rFonts w:ascii="Arial Narrow" w:hAnsi="Arial Narrow"/>
        </w:rPr>
        <w:t>open-ended</w:t>
      </w:r>
      <w:r>
        <w:rPr>
          <w:rFonts w:ascii="Arial Narrow" w:hAnsi="Arial Narrow"/>
        </w:rPr>
        <w:t xml:space="preserve"> ways to introduce key concepts to their students so experimentation and exploration can take place.  </w:t>
      </w:r>
      <w:r w:rsidRPr="00BD0C84">
        <w:rPr>
          <w:rFonts w:ascii="Arial Narrow" w:hAnsi="Arial Narrow"/>
        </w:rPr>
        <w:t xml:space="preserve">We know </w:t>
      </w:r>
      <w:r>
        <w:rPr>
          <w:rFonts w:ascii="Arial Narrow" w:hAnsi="Arial Narrow"/>
        </w:rPr>
        <w:t>a</w:t>
      </w:r>
      <w:r w:rsidRPr="00BD0C84">
        <w:rPr>
          <w:rFonts w:ascii="Arial Narrow" w:hAnsi="Arial Narrow"/>
        </w:rPr>
        <w:t xml:space="preserve"> key to developing a growth mindset toward </w:t>
      </w:r>
      <w:r>
        <w:rPr>
          <w:rFonts w:ascii="Arial Narrow" w:hAnsi="Arial Narrow"/>
        </w:rPr>
        <w:t>scientific thinking</w:t>
      </w:r>
      <w:r w:rsidRPr="00BD0C84">
        <w:rPr>
          <w:rFonts w:ascii="Arial Narrow" w:hAnsi="Arial Narrow"/>
        </w:rPr>
        <w:t xml:space="preserve"> is to </w:t>
      </w:r>
      <w:r>
        <w:rPr>
          <w:rFonts w:ascii="Arial Narrow" w:hAnsi="Arial Narrow"/>
        </w:rPr>
        <w:t xml:space="preserve">help children to Think </w:t>
      </w:r>
      <w:proofErr w:type="gramStart"/>
      <w:r>
        <w:rPr>
          <w:rFonts w:ascii="Arial Narrow" w:hAnsi="Arial Narrow"/>
        </w:rPr>
        <w:t>Like A</w:t>
      </w:r>
      <w:proofErr w:type="gramEnd"/>
      <w:r>
        <w:rPr>
          <w:rFonts w:ascii="Arial Narrow" w:hAnsi="Arial Narrow"/>
        </w:rPr>
        <w:t xml:space="preserve"> Scientist and develop a positive, </w:t>
      </w:r>
      <w:r w:rsidR="008637F7">
        <w:rPr>
          <w:rFonts w:ascii="Arial Narrow" w:hAnsi="Arial Narrow"/>
        </w:rPr>
        <w:t>growth-oriented</w:t>
      </w:r>
      <w:r>
        <w:rPr>
          <w:rFonts w:ascii="Arial Narrow" w:hAnsi="Arial Narrow"/>
        </w:rPr>
        <w:t xml:space="preserve"> attitude toward learning scientific concepts.  </w:t>
      </w:r>
      <w:r w:rsidRPr="00BD0C84">
        <w:rPr>
          <w:rFonts w:ascii="Arial Narrow" w:hAnsi="Arial Narrow"/>
        </w:rPr>
        <w:t xml:space="preserve">Carol </w:t>
      </w:r>
      <w:proofErr w:type="spellStart"/>
      <w:r w:rsidRPr="00BD0C84">
        <w:rPr>
          <w:rFonts w:ascii="Arial Narrow" w:hAnsi="Arial Narrow"/>
        </w:rPr>
        <w:t>Dweck</w:t>
      </w:r>
      <w:proofErr w:type="spellEnd"/>
      <w:r w:rsidRPr="00BD0C84">
        <w:rPr>
          <w:rFonts w:ascii="Arial Narrow" w:hAnsi="Arial Narrow"/>
        </w:rPr>
        <w:t xml:space="preserve"> (2016)</w:t>
      </w:r>
      <w:r>
        <w:rPr>
          <w:rFonts w:ascii="Arial Narrow" w:hAnsi="Arial Narrow"/>
        </w:rPr>
        <w:t>, a researcher from Stanford University</w:t>
      </w:r>
      <w:r w:rsidRPr="00BD0C84">
        <w:rPr>
          <w:rFonts w:ascii="Arial Narrow" w:hAnsi="Arial Narrow"/>
        </w:rPr>
        <w:t xml:space="preserve"> explains, </w:t>
      </w:r>
    </w:p>
    <w:p w14:paraId="7908EB72" w14:textId="77777777" w:rsidR="00600BB8" w:rsidRDefault="00600BB8" w:rsidP="00600BB8">
      <w:pPr>
        <w:spacing w:after="0" w:line="240" w:lineRule="auto"/>
        <w:ind w:left="720"/>
        <w:rPr>
          <w:rFonts w:ascii="Arial Narrow" w:eastAsia="Times New Roman" w:hAnsi="Arial Narrow"/>
          <w:lang w:val="en-US"/>
        </w:rPr>
      </w:pPr>
      <w:r w:rsidRPr="00BD0C84">
        <w:rPr>
          <w:rFonts w:ascii="Arial Narrow" w:eastAsia="Times New Roman" w:hAnsi="Arial Narrow"/>
          <w:lang w:val="en-US"/>
        </w:rPr>
        <w:t>In a growth mindset, people believe that their most basic abilities can be developed through dedication and hard work—brains and talent are just the starting point. This view creates a love of learning and a resilience that is essential for great accomplishment. Virtually all great people have had these qualities (</w:t>
      </w:r>
      <w:r>
        <w:rPr>
          <w:rFonts w:ascii="Arial Narrow" w:eastAsia="Times New Roman" w:hAnsi="Arial Narrow"/>
          <w:lang w:val="en-US"/>
        </w:rPr>
        <w:t xml:space="preserve">Retrieved January 2016, </w:t>
      </w:r>
      <w:hyperlink r:id="rId9" w:history="1">
        <w:r w:rsidRPr="00F904D4">
          <w:rPr>
            <w:rStyle w:val="Hyperlink"/>
            <w:rFonts w:ascii="Arial Narrow" w:eastAsia="Times New Roman" w:hAnsi="Arial Narrow"/>
            <w:lang w:val="en-US"/>
          </w:rPr>
          <w:t>http://mindsetonline.com/whatisit/about/index.html</w:t>
        </w:r>
      </w:hyperlink>
      <w:r>
        <w:rPr>
          <w:rFonts w:ascii="Arial Narrow" w:eastAsia="Times New Roman" w:hAnsi="Arial Narrow"/>
          <w:lang w:val="en-US"/>
        </w:rPr>
        <w:t>).</w:t>
      </w:r>
    </w:p>
    <w:p w14:paraId="663D7510" w14:textId="77777777" w:rsidR="00600BB8" w:rsidRDefault="00600BB8" w:rsidP="00600BB8">
      <w:pPr>
        <w:spacing w:after="0" w:line="240" w:lineRule="auto"/>
        <w:ind w:left="720"/>
        <w:rPr>
          <w:rFonts w:ascii="Arial Narrow" w:eastAsia="Times New Roman" w:hAnsi="Arial Narrow"/>
          <w:lang w:val="en-US"/>
        </w:rPr>
      </w:pPr>
    </w:p>
    <w:p w14:paraId="28B91E25" w14:textId="77777777" w:rsidR="00600BB8" w:rsidRDefault="00600BB8" w:rsidP="00600BB8">
      <w:pPr>
        <w:rPr>
          <w:rFonts w:ascii="Arial Narrow" w:hAnsi="Arial Narrow"/>
        </w:rPr>
      </w:pPr>
      <w:r>
        <w:rPr>
          <w:rFonts w:ascii="Arial Narrow" w:hAnsi="Arial Narrow"/>
        </w:rPr>
        <w:t xml:space="preserve">Scientific thinking refers to the process of observation, exploration and discovery by being curious, open-minded and creative (Retrieved January 2016, </w:t>
      </w:r>
      <w:hyperlink r:id="rId10" w:history="1">
        <w:r w:rsidRPr="00F904D4">
          <w:rPr>
            <w:rStyle w:val="Hyperlink"/>
            <w:rFonts w:ascii="Arial Narrow" w:hAnsi="Arial Narrow"/>
          </w:rPr>
          <w:t>http://undsci.berkeley.edu/article/think_science</w:t>
        </w:r>
      </w:hyperlink>
      <w:r>
        <w:rPr>
          <w:rFonts w:ascii="Arial Narrow" w:hAnsi="Arial Narrow"/>
        </w:rPr>
        <w:t xml:space="preserve"> ). </w:t>
      </w:r>
    </w:p>
    <w:p w14:paraId="218B4EB0" w14:textId="77777777" w:rsidR="00683320" w:rsidRPr="00C605D0" w:rsidRDefault="00683320" w:rsidP="00735F54">
      <w:pPr>
        <w:spacing w:after="0"/>
        <w:rPr>
          <w:rFonts w:ascii="Arial Narrow" w:hAnsi="Arial Narrow"/>
          <w:b/>
          <w:sz w:val="28"/>
        </w:rPr>
      </w:pPr>
      <w:r w:rsidRPr="00C605D0">
        <w:rPr>
          <w:rFonts w:ascii="Arial Narrow" w:hAnsi="Arial Narrow"/>
          <w:b/>
          <w:sz w:val="28"/>
        </w:rPr>
        <w:t>Design Rationale</w:t>
      </w:r>
    </w:p>
    <w:p w14:paraId="65DB7CC7" w14:textId="77777777" w:rsidR="00600BB8" w:rsidRPr="001A1D31" w:rsidRDefault="00600BB8" w:rsidP="00600BB8">
      <w:pPr>
        <w:rPr>
          <w:rFonts w:ascii="Arial Narrow" w:hAnsi="Arial Narrow"/>
        </w:rPr>
      </w:pPr>
      <w:r w:rsidRPr="001A1D31">
        <w:rPr>
          <w:rFonts w:ascii="Arial Narrow" w:hAnsi="Arial Narrow"/>
        </w:rPr>
        <w:t xml:space="preserve">A 2003 study </w:t>
      </w:r>
      <w:r>
        <w:rPr>
          <w:rFonts w:ascii="Arial Narrow" w:hAnsi="Arial Narrow"/>
        </w:rPr>
        <w:t>(Retrieved January 2016</w:t>
      </w:r>
      <w:r w:rsidRPr="0010330E">
        <w:rPr>
          <w:rFonts w:ascii="Arial Narrow" w:hAnsi="Arial Narrow"/>
        </w:rPr>
        <w:t xml:space="preserve">, </w:t>
      </w:r>
      <w:hyperlink r:id="rId11" w:history="1">
        <w:r w:rsidRPr="0010330E">
          <w:rPr>
            <w:rStyle w:val="Hyperlink"/>
            <w:rFonts w:ascii="Arial Narrow" w:hAnsi="Arial Narrow"/>
          </w:rPr>
          <w:t>https://cset.stanford.edu/sites/default/files/files/documents/publications/Osborne-Attitudes%20Toward%20Science.pdf</w:t>
        </w:r>
      </w:hyperlink>
      <w:r w:rsidRPr="0010330E">
        <w:rPr>
          <w:rFonts w:ascii="Arial Narrow" w:hAnsi="Arial Narrow"/>
        </w:rPr>
        <w:t xml:space="preserve">) </w:t>
      </w:r>
      <w:r w:rsidRPr="001A1D31">
        <w:rPr>
          <w:rFonts w:ascii="Arial Narrow" w:hAnsi="Arial Narrow"/>
        </w:rPr>
        <w:t xml:space="preserve">suggests that students’ attitudes toward Science are impacted by the following factors </w:t>
      </w:r>
    </w:p>
    <w:p w14:paraId="304ED44E"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anxiety toward science;</w:t>
      </w:r>
    </w:p>
    <w:p w14:paraId="5B339165"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attitudes of parents towards science;</w:t>
      </w:r>
    </w:p>
    <w:p w14:paraId="645DC075"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attitudes of peers and friends towards science;</w:t>
      </w:r>
    </w:p>
    <w:p w14:paraId="7BAD3080"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enjoyment of science;</w:t>
      </w:r>
    </w:p>
    <w:p w14:paraId="3E2AA333"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fear of failure on course</w:t>
      </w:r>
    </w:p>
    <w:p w14:paraId="04C3A962"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lastRenderedPageBreak/>
        <w:t>motivation towards science;</w:t>
      </w:r>
    </w:p>
    <w:p w14:paraId="6145BD83"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perception of the science teacher</w:t>
      </w:r>
    </w:p>
    <w:p w14:paraId="4B842B2C"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personal achievement in science; and</w:t>
      </w:r>
    </w:p>
    <w:p w14:paraId="287915FF"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personal value they place on science;</w:t>
      </w:r>
    </w:p>
    <w:p w14:paraId="484D9767"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self-esteem at science;</w:t>
      </w:r>
    </w:p>
    <w:p w14:paraId="63B613FF" w14:textId="77777777" w:rsidR="00600BB8" w:rsidRPr="001A1D31" w:rsidRDefault="00600BB8" w:rsidP="00600BB8">
      <w:pPr>
        <w:pStyle w:val="ListParagraph"/>
        <w:numPr>
          <w:ilvl w:val="0"/>
          <w:numId w:val="23"/>
        </w:numPr>
        <w:spacing w:after="0" w:line="240" w:lineRule="auto"/>
        <w:rPr>
          <w:rFonts w:ascii="Arial Narrow" w:eastAsia="Times New Roman" w:hAnsi="Arial Narrow"/>
          <w:lang w:val="en-US"/>
        </w:rPr>
      </w:pPr>
      <w:r w:rsidRPr="001A1D31">
        <w:rPr>
          <w:rFonts w:ascii="Arial Narrow" w:eastAsia="Times New Roman" w:hAnsi="Arial Narrow"/>
          <w:lang w:val="en-US"/>
        </w:rPr>
        <w:t>the nature of the classroom environment;</w:t>
      </w:r>
    </w:p>
    <w:p w14:paraId="5B2A05B6" w14:textId="77777777" w:rsidR="00600BB8" w:rsidRPr="001A1D31" w:rsidRDefault="00600BB8" w:rsidP="00600BB8">
      <w:pPr>
        <w:pStyle w:val="ListParagraph"/>
        <w:spacing w:after="0" w:line="240" w:lineRule="auto"/>
        <w:rPr>
          <w:rFonts w:ascii="Arial Narrow" w:eastAsia="Times New Roman" w:hAnsi="Arial Narrow"/>
          <w:lang w:val="en-US"/>
        </w:rPr>
      </w:pPr>
    </w:p>
    <w:p w14:paraId="427E79E5" w14:textId="2D784E2F" w:rsidR="00A30845" w:rsidRDefault="00600BB8" w:rsidP="008637F7">
      <w:pPr>
        <w:rPr>
          <w:rFonts w:ascii="Arial Narrow" w:hAnsi="Arial Narrow"/>
        </w:rPr>
      </w:pPr>
      <w:r>
        <w:rPr>
          <w:rFonts w:ascii="Arial Narrow" w:hAnsi="Arial Narrow"/>
        </w:rPr>
        <w:t xml:space="preserve">Helping students create positive attitudes toward Science often falls solely on classroom educators, who themselves may not have a growth mindset about their own abilities toward tackling science concepts. Therefore, educators </w:t>
      </w:r>
      <w:r w:rsidR="008637F7">
        <w:rPr>
          <w:rFonts w:ascii="Arial Narrow" w:hAnsi="Arial Narrow"/>
        </w:rPr>
        <w:t>need opportunities</w:t>
      </w:r>
      <w:r>
        <w:rPr>
          <w:rFonts w:ascii="Arial Narrow" w:hAnsi="Arial Narrow"/>
        </w:rPr>
        <w:t xml:space="preserve"> to explore science in supportive, hand</w:t>
      </w:r>
      <w:r w:rsidR="001204FB">
        <w:rPr>
          <w:rFonts w:ascii="Arial Narrow" w:hAnsi="Arial Narrow"/>
          <w:b/>
          <w:color w:val="FF0000"/>
        </w:rPr>
        <w:t>s</w:t>
      </w:r>
      <w:r w:rsidR="001204FB">
        <w:rPr>
          <w:rFonts w:ascii="Arial Narrow" w:hAnsi="Arial Narrow"/>
        </w:rPr>
        <w:t>-on</w:t>
      </w:r>
      <w:r>
        <w:rPr>
          <w:rFonts w:ascii="Arial Narrow" w:hAnsi="Arial Narrow"/>
        </w:rPr>
        <w:t xml:space="preserve">, experiential ways.  </w:t>
      </w:r>
    </w:p>
    <w:p w14:paraId="261E7D0A" w14:textId="4B3B7183"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320C793B" w14:textId="6C431CBC" w:rsidR="00600BB8" w:rsidRDefault="008637F7" w:rsidP="00600BB8">
      <w:pPr>
        <w:rPr>
          <w:rFonts w:ascii="Arial Narrow" w:hAnsi="Arial Narrow"/>
        </w:rPr>
      </w:pPr>
      <w:r>
        <w:rPr>
          <w:rFonts w:ascii="Arial Narrow" w:hAnsi="Arial Narrow"/>
        </w:rPr>
        <w:t>Your group</w:t>
      </w:r>
      <w:r w:rsidR="00600BB8" w:rsidRPr="000941A5">
        <w:rPr>
          <w:rFonts w:ascii="Arial Narrow" w:hAnsi="Arial Narrow"/>
        </w:rPr>
        <w:t xml:space="preserve"> has been selected to develop a </w:t>
      </w:r>
      <w:r w:rsidR="00600BB8">
        <w:rPr>
          <w:rFonts w:ascii="Arial Narrow" w:hAnsi="Arial Narrow"/>
        </w:rPr>
        <w:t>sample learning activity that introduces students to a core</w:t>
      </w:r>
      <w:r>
        <w:rPr>
          <w:rFonts w:ascii="Arial Narrow" w:hAnsi="Arial Narrow"/>
        </w:rPr>
        <w:t xml:space="preserve"> concept about electricity in a</w:t>
      </w:r>
      <w:r w:rsidR="00600BB8">
        <w:rPr>
          <w:rFonts w:ascii="Arial Narrow" w:hAnsi="Arial Narrow"/>
        </w:rPr>
        <w:t xml:space="preserve"> hands-on, experiential way.  Your group must design the learning activity, write it up in a way that other educators could use it in their classes, connect it to your curriculum, and complete the activity yourselves, providing a working model of the learning.</w:t>
      </w:r>
    </w:p>
    <w:p w14:paraId="239390B2" w14:textId="058CBD2A" w:rsidR="00600BB8" w:rsidRPr="000941A5" w:rsidRDefault="00600BB8" w:rsidP="00600BB8">
      <w:pPr>
        <w:rPr>
          <w:rFonts w:ascii="Arial Narrow" w:hAnsi="Arial Narrow"/>
        </w:rPr>
      </w:pPr>
      <w:r>
        <w:rPr>
          <w:rFonts w:ascii="Arial Narrow" w:hAnsi="Arial Narrow"/>
        </w:rPr>
        <w:t xml:space="preserve">Your design challenge is situated in topic of electricity because it is important that children understand its potential and power in safe yet challenging and engaging ways.  You need to design </w:t>
      </w:r>
      <w:r w:rsidRPr="000941A5">
        <w:rPr>
          <w:rFonts w:ascii="Arial Narrow" w:hAnsi="Arial Narrow"/>
        </w:rPr>
        <w:t xml:space="preserve">an activity that satisfies their curiosity about electricity and fosters their love of play.   </w:t>
      </w:r>
      <w:r>
        <w:rPr>
          <w:rFonts w:ascii="Arial Narrow" w:hAnsi="Arial Narrow"/>
        </w:rPr>
        <w:t xml:space="preserve">An interesting starting place to explore learning </w:t>
      </w:r>
      <w:r w:rsidR="008637F7">
        <w:rPr>
          <w:rFonts w:ascii="Arial Narrow" w:hAnsi="Arial Narrow"/>
        </w:rPr>
        <w:t>activities</w:t>
      </w:r>
      <w:r>
        <w:rPr>
          <w:rFonts w:ascii="Arial Narrow" w:hAnsi="Arial Narrow"/>
        </w:rPr>
        <w:t xml:space="preserve"> might be the following links (Retrieved January 2016): </w:t>
      </w:r>
      <w:hyperlink r:id="rId12" w:history="1">
        <w:r w:rsidRPr="00525C1A">
          <w:rPr>
            <w:rStyle w:val="Hyperlink"/>
            <w:rFonts w:ascii="Arial Narrow" w:hAnsi="Arial Narrow"/>
          </w:rPr>
          <w:t>http://www.pbs.org/parents/adventures-in-learning/2014/02/electric-play-dough/</w:t>
        </w:r>
      </w:hyperlink>
      <w:r>
        <w:rPr>
          <w:rFonts w:ascii="Arial Narrow" w:hAnsi="Arial Narrow"/>
        </w:rPr>
        <w:t xml:space="preserve"> or </w:t>
      </w:r>
      <w:hyperlink r:id="rId13" w:history="1">
        <w:r w:rsidRPr="00525C1A">
          <w:rPr>
            <w:rStyle w:val="Hyperlink"/>
            <w:rFonts w:ascii="Arial Narrow" w:hAnsi="Arial Narrow"/>
          </w:rPr>
          <w:t>http://www.esfi.org/be-smart-about-fire-and-electrical-safety</w:t>
        </w:r>
      </w:hyperlink>
      <w:r>
        <w:rPr>
          <w:rFonts w:ascii="Arial Narrow" w:hAnsi="Arial Narrow"/>
        </w:rPr>
        <w:t xml:space="preserve"> </w:t>
      </w:r>
    </w:p>
    <w:p w14:paraId="127619CB" w14:textId="77777777" w:rsidR="00C36A62" w:rsidRDefault="00C36A62">
      <w:pPr>
        <w:spacing w:after="0" w:line="240" w:lineRule="auto"/>
        <w:rPr>
          <w:rFonts w:ascii="Arial Narrow" w:hAnsi="Arial Narrow"/>
        </w:rPr>
      </w:pPr>
      <w:r>
        <w:rPr>
          <w:rFonts w:ascii="Arial Narrow" w:hAnsi="Arial Narrow"/>
        </w:rPr>
        <w:br w:type="page"/>
      </w:r>
    </w:p>
    <w:p w14:paraId="3A5F4057" w14:textId="77777777" w:rsidR="006E5B9C" w:rsidRPr="006E5B9C" w:rsidRDefault="006E5B9C" w:rsidP="006E5B9C">
      <w:pPr>
        <w:pStyle w:val="Normal1"/>
        <w:rPr>
          <w:rFonts w:ascii="Arial Narrow" w:hAnsi="Arial Narrow"/>
        </w:rPr>
      </w:pPr>
    </w:p>
    <w:p w14:paraId="3274B708" w14:textId="5FD2E952"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2D83EFBF" w14:textId="77777777" w:rsidR="00600BB8" w:rsidRPr="00600BB8" w:rsidRDefault="00600BB8" w:rsidP="00600BB8">
      <w:pPr>
        <w:pStyle w:val="Normal1"/>
        <w:numPr>
          <w:ilvl w:val="0"/>
          <w:numId w:val="17"/>
        </w:numPr>
        <w:rPr>
          <w:rFonts w:ascii="Arial Narrow" w:hAnsi="Arial Narrow"/>
          <w:i/>
        </w:rPr>
      </w:pPr>
      <w:r w:rsidRPr="006E5B9C">
        <w:rPr>
          <w:rFonts w:ascii="Arial Narrow" w:hAnsi="Arial Narrow"/>
        </w:rPr>
        <w:t xml:space="preserve">Alignment to design motto: </w:t>
      </w:r>
      <w:r w:rsidRPr="00600BB8">
        <w:rPr>
          <w:rFonts w:ascii="Arial Narrow" w:hAnsi="Arial Narrow"/>
          <w:i/>
        </w:rPr>
        <w:t xml:space="preserve">“Make it smaller, stronger, do more, be easier to use, be cheaper, be clean, be greener” </w:t>
      </w:r>
    </w:p>
    <w:p w14:paraId="39912E68" w14:textId="0A3F784A" w:rsidR="00600BB8" w:rsidRPr="00DE6C4B" w:rsidRDefault="00600BB8" w:rsidP="00600BB8">
      <w:pPr>
        <w:pStyle w:val="Normal1"/>
        <w:numPr>
          <w:ilvl w:val="0"/>
          <w:numId w:val="17"/>
        </w:numPr>
        <w:rPr>
          <w:rFonts w:ascii="Arial Narrow" w:hAnsi="Arial Narrow"/>
        </w:rPr>
      </w:pPr>
      <w:r w:rsidRPr="00600BB8">
        <w:rPr>
          <w:rFonts w:ascii="Arial Narrow" w:hAnsi="Arial Narrow"/>
        </w:rPr>
        <w:t xml:space="preserve">Complexity and opened-ness of the learning activity – the ability of students to explore and </w:t>
      </w:r>
      <w:r w:rsidR="008637F7" w:rsidRPr="00600BB8">
        <w:rPr>
          <w:rFonts w:ascii="Arial Narrow" w:hAnsi="Arial Narrow"/>
        </w:rPr>
        <w:t>experiment</w:t>
      </w:r>
      <w:r w:rsidRPr="00600BB8">
        <w:rPr>
          <w:rFonts w:ascii="Arial Narrow" w:hAnsi="Arial Narrow"/>
        </w:rPr>
        <w:t xml:space="preserve"> and show what they know and need to learn rather than follow a script or a recipe to complete the task</w:t>
      </w:r>
    </w:p>
    <w:p w14:paraId="11AE1238" w14:textId="77777777" w:rsidR="00600BB8" w:rsidRPr="00DE6C4B" w:rsidRDefault="00600BB8" w:rsidP="00600BB8">
      <w:pPr>
        <w:pStyle w:val="Normal1"/>
        <w:numPr>
          <w:ilvl w:val="0"/>
          <w:numId w:val="17"/>
        </w:numPr>
        <w:rPr>
          <w:rFonts w:ascii="Arial Narrow" w:hAnsi="Arial Narrow"/>
        </w:rPr>
      </w:pPr>
      <w:r w:rsidRPr="00600BB8">
        <w:rPr>
          <w:rFonts w:ascii="Arial Narrow" w:hAnsi="Arial Narrow"/>
        </w:rPr>
        <w:t>Degree to which it is adaptable to all students at a specific learning level / stage or age</w:t>
      </w:r>
    </w:p>
    <w:p w14:paraId="5DFD97ED" w14:textId="50D1DC6F" w:rsidR="00600BB8" w:rsidRPr="006E5B9C" w:rsidRDefault="00600BB8" w:rsidP="00600BB8">
      <w:pPr>
        <w:pStyle w:val="Normal1"/>
        <w:numPr>
          <w:ilvl w:val="0"/>
          <w:numId w:val="17"/>
        </w:numPr>
        <w:rPr>
          <w:rFonts w:ascii="Arial Narrow" w:hAnsi="Arial Narrow"/>
        </w:rPr>
      </w:pPr>
      <w:r>
        <w:rPr>
          <w:rFonts w:ascii="Arial Narrow" w:hAnsi="Arial Narrow"/>
        </w:rPr>
        <w:t>Degree to which your</w:t>
      </w:r>
      <w:r w:rsidRPr="006E5B9C">
        <w:rPr>
          <w:rFonts w:ascii="Arial Narrow" w:hAnsi="Arial Narrow"/>
        </w:rPr>
        <w:t xml:space="preserve"> </w:t>
      </w:r>
      <w:r>
        <w:rPr>
          <w:rFonts w:ascii="Arial Narrow" w:hAnsi="Arial Narrow"/>
        </w:rPr>
        <w:t>activity</w:t>
      </w:r>
      <w:r w:rsidRPr="006E5B9C">
        <w:rPr>
          <w:rFonts w:ascii="Arial Narrow" w:hAnsi="Arial Narrow"/>
        </w:rPr>
        <w:t xml:space="preserve"> </w:t>
      </w:r>
      <w:r>
        <w:rPr>
          <w:rFonts w:ascii="Arial Narrow" w:hAnsi="Arial Narrow"/>
        </w:rPr>
        <w:t>adheres to your</w:t>
      </w:r>
      <w:r w:rsidRPr="006E5B9C">
        <w:rPr>
          <w:rFonts w:ascii="Arial Narrow" w:hAnsi="Arial Narrow"/>
        </w:rPr>
        <w:t xml:space="preserve"> design</w:t>
      </w:r>
      <w:r>
        <w:rPr>
          <w:rFonts w:ascii="Arial Narrow" w:hAnsi="Arial Narrow"/>
        </w:rPr>
        <w:t xml:space="preserve"> sketch</w:t>
      </w:r>
    </w:p>
    <w:p w14:paraId="64BA5808" w14:textId="77777777" w:rsidR="00600BB8" w:rsidRPr="00DE6C4B" w:rsidRDefault="00600BB8" w:rsidP="00600BB8">
      <w:pPr>
        <w:pStyle w:val="Normal1"/>
        <w:numPr>
          <w:ilvl w:val="0"/>
          <w:numId w:val="17"/>
        </w:numPr>
        <w:rPr>
          <w:rFonts w:ascii="Arial Narrow" w:hAnsi="Arial Narrow"/>
        </w:rPr>
      </w:pPr>
      <w:r w:rsidRPr="00600BB8">
        <w:rPr>
          <w:rFonts w:ascii="Arial Narrow" w:hAnsi="Arial Narrow"/>
        </w:rPr>
        <w:t>Practicality of the learning activity for the average classroom</w:t>
      </w:r>
    </w:p>
    <w:p w14:paraId="5BD00B30" w14:textId="77777777" w:rsidR="00600BB8" w:rsidRPr="006E5B9C" w:rsidRDefault="00600BB8" w:rsidP="00600BB8">
      <w:pPr>
        <w:pStyle w:val="Normal1"/>
        <w:numPr>
          <w:ilvl w:val="0"/>
          <w:numId w:val="17"/>
        </w:numPr>
        <w:rPr>
          <w:rFonts w:ascii="Arial Narrow" w:hAnsi="Arial Narrow"/>
        </w:rPr>
      </w:pPr>
      <w:r w:rsidRPr="006E5B9C">
        <w:rPr>
          <w:rFonts w:ascii="Arial Narrow" w:hAnsi="Arial Narrow"/>
        </w:rPr>
        <w:t xml:space="preserve">Uniqueness and usability of </w:t>
      </w:r>
      <w:r>
        <w:rPr>
          <w:rFonts w:ascii="Arial Narrow" w:hAnsi="Arial Narrow"/>
        </w:rPr>
        <w:t>your learning activity</w:t>
      </w:r>
      <w:r w:rsidRPr="006E5B9C">
        <w:rPr>
          <w:rFonts w:ascii="Arial Narrow" w:hAnsi="Arial Narrow"/>
        </w:rPr>
        <w:t xml:space="preserve"> </w:t>
      </w:r>
      <w:r>
        <w:rPr>
          <w:rFonts w:ascii="Arial Narrow" w:hAnsi="Arial Narrow"/>
        </w:rPr>
        <w:t xml:space="preserve">and the degree to which it solves a curricular outcome </w:t>
      </w:r>
    </w:p>
    <w:p w14:paraId="478BF4E7" w14:textId="77777777" w:rsidR="00C36A62" w:rsidRDefault="00C36A62" w:rsidP="0040622A">
      <w:pPr>
        <w:spacing w:after="0"/>
        <w:rPr>
          <w:rFonts w:ascii="Arial Narrow" w:hAnsi="Arial Narrow"/>
          <w:b/>
          <w:sz w:val="28"/>
        </w:rPr>
      </w:pPr>
    </w:p>
    <w:p w14:paraId="3A1AA1B9" w14:textId="24E626E1" w:rsidR="00683320" w:rsidRPr="00C605D0" w:rsidRDefault="00683320" w:rsidP="0040622A">
      <w:pPr>
        <w:spacing w:after="0"/>
        <w:rPr>
          <w:rFonts w:ascii="Arial Narrow" w:hAnsi="Arial Narrow"/>
          <w:b/>
          <w:sz w:val="28"/>
        </w:rPr>
      </w:pPr>
      <w:r w:rsidRPr="00C605D0">
        <w:rPr>
          <w:rFonts w:ascii="Arial Narrow" w:hAnsi="Arial Narrow"/>
          <w:b/>
          <w:sz w:val="28"/>
        </w:rPr>
        <w:t>Parameters</w:t>
      </w:r>
    </w:p>
    <w:p w14:paraId="64A68807" w14:textId="77777777" w:rsidR="00600BB8" w:rsidRDefault="00600BB8" w:rsidP="00600BB8">
      <w:pPr>
        <w:pStyle w:val="Normal1"/>
        <w:numPr>
          <w:ilvl w:val="0"/>
          <w:numId w:val="17"/>
        </w:numPr>
        <w:rPr>
          <w:rFonts w:ascii="Arial Narrow" w:hAnsi="Arial Narrow"/>
        </w:rPr>
      </w:pPr>
      <w:r w:rsidRPr="000941A5">
        <w:rPr>
          <w:rFonts w:ascii="Arial Narrow" w:hAnsi="Arial Narrow"/>
        </w:rPr>
        <w:t xml:space="preserve">You must be prepared to explain and share your </w:t>
      </w:r>
      <w:r>
        <w:rPr>
          <w:rFonts w:ascii="Arial Narrow" w:hAnsi="Arial Narrow"/>
        </w:rPr>
        <w:t>learning activity and completed project</w:t>
      </w:r>
    </w:p>
    <w:p w14:paraId="63BD6C47" w14:textId="77777777" w:rsidR="00600BB8" w:rsidRPr="000941A5" w:rsidRDefault="00600BB8" w:rsidP="00600BB8">
      <w:pPr>
        <w:pStyle w:val="Normal1"/>
        <w:numPr>
          <w:ilvl w:val="0"/>
          <w:numId w:val="17"/>
        </w:numPr>
        <w:rPr>
          <w:rFonts w:ascii="Arial Narrow" w:hAnsi="Arial Narrow"/>
        </w:rPr>
      </w:pPr>
      <w:r w:rsidRPr="000941A5">
        <w:rPr>
          <w:rFonts w:ascii="Arial Narrow" w:hAnsi="Arial Narrow"/>
        </w:rPr>
        <w:t xml:space="preserve">You must consider how to make your </w:t>
      </w:r>
      <w:r>
        <w:rPr>
          <w:rFonts w:ascii="Arial Narrow" w:hAnsi="Arial Narrow"/>
        </w:rPr>
        <w:t>learning activity safe, intriguing, informative and fun</w:t>
      </w:r>
    </w:p>
    <w:p w14:paraId="74EFC3AB" w14:textId="77777777" w:rsidR="00600BB8" w:rsidRDefault="00600BB8" w:rsidP="00600BB8">
      <w:pPr>
        <w:pStyle w:val="Normal1"/>
        <w:numPr>
          <w:ilvl w:val="0"/>
          <w:numId w:val="17"/>
        </w:numPr>
        <w:rPr>
          <w:rFonts w:ascii="Arial Narrow" w:hAnsi="Arial Narrow"/>
        </w:rPr>
      </w:pPr>
      <w:r>
        <w:rPr>
          <w:rFonts w:ascii="Arial Narrow" w:hAnsi="Arial Narrow"/>
        </w:rPr>
        <w:t>You must create a lesson write up that other educators could follow and adapt</w:t>
      </w:r>
    </w:p>
    <w:p w14:paraId="2D327C32" w14:textId="77777777" w:rsidR="00600BB8" w:rsidRPr="000941A5" w:rsidRDefault="00600BB8" w:rsidP="00600BB8">
      <w:pPr>
        <w:pStyle w:val="Normal1"/>
        <w:numPr>
          <w:ilvl w:val="0"/>
          <w:numId w:val="17"/>
        </w:numPr>
        <w:rPr>
          <w:rFonts w:ascii="Arial Narrow" w:hAnsi="Arial Narrow"/>
        </w:rPr>
      </w:pPr>
      <w:r w:rsidRPr="000941A5">
        <w:rPr>
          <w:rFonts w:ascii="Arial Narrow" w:hAnsi="Arial Narrow"/>
        </w:rPr>
        <w:t xml:space="preserve">You must use some of all the items in </w:t>
      </w:r>
      <w:r>
        <w:rPr>
          <w:rFonts w:ascii="Arial Narrow" w:hAnsi="Arial Narrow"/>
        </w:rPr>
        <w:t>your participant</w:t>
      </w:r>
      <w:r w:rsidRPr="000941A5">
        <w:rPr>
          <w:rFonts w:ascii="Arial Narrow" w:hAnsi="Arial Narrow"/>
        </w:rPr>
        <w:t xml:space="preserve"> kit in some way  </w:t>
      </w:r>
    </w:p>
    <w:p w14:paraId="04D3546C" w14:textId="2B323C2F" w:rsidR="00600BB8" w:rsidRPr="000941A5" w:rsidRDefault="00600BB8" w:rsidP="00600BB8">
      <w:pPr>
        <w:pStyle w:val="Normal1"/>
        <w:numPr>
          <w:ilvl w:val="0"/>
          <w:numId w:val="17"/>
        </w:numPr>
        <w:rPr>
          <w:rFonts w:ascii="Arial Narrow" w:hAnsi="Arial Narrow"/>
        </w:rPr>
      </w:pPr>
      <w:r>
        <w:rPr>
          <w:rFonts w:ascii="Arial Narrow" w:hAnsi="Arial Narrow"/>
        </w:rPr>
        <w:t>Your learning activity must be</w:t>
      </w:r>
      <w:r w:rsidRPr="000941A5">
        <w:rPr>
          <w:rFonts w:ascii="Arial Narrow" w:hAnsi="Arial Narrow"/>
        </w:rPr>
        <w:t xml:space="preserve"> helpful in teac</w:t>
      </w:r>
      <w:r>
        <w:rPr>
          <w:rFonts w:ascii="Arial Narrow" w:hAnsi="Arial Narrow"/>
        </w:rPr>
        <w:t>hing children about electricity</w:t>
      </w:r>
    </w:p>
    <w:p w14:paraId="2C18A5C7" w14:textId="77777777" w:rsidR="00D770BB" w:rsidRDefault="00D770BB" w:rsidP="00663056">
      <w:pPr>
        <w:pStyle w:val="Normal1"/>
        <w:rPr>
          <w:rFonts w:ascii="Arial Narrow" w:hAnsi="Arial Narrow"/>
        </w:rPr>
      </w:pPr>
    </w:p>
    <w:p w14:paraId="489C9111" w14:textId="3DFE234E" w:rsidR="00D770BB" w:rsidRPr="007E0CE4" w:rsidRDefault="00D770BB" w:rsidP="00D770BB">
      <w:pPr>
        <w:pStyle w:val="Normal1"/>
        <w:rPr>
          <w:rFonts w:ascii="Arial Narrow" w:hAnsi="Arial Narrow"/>
          <w:b/>
          <w:sz w:val="24"/>
        </w:rPr>
      </w:pPr>
      <w:r w:rsidRPr="007E0CE4">
        <w:rPr>
          <w:rFonts w:ascii="Arial Narrow" w:hAnsi="Arial Narrow"/>
          <w:b/>
          <w:sz w:val="24"/>
        </w:rPr>
        <w:t xml:space="preserve">Suggested </w:t>
      </w:r>
      <w:r w:rsidR="00600BB8">
        <w:rPr>
          <w:rFonts w:ascii="Arial Narrow" w:hAnsi="Arial Narrow"/>
          <w:b/>
          <w:sz w:val="24"/>
        </w:rPr>
        <w:t>Audience</w:t>
      </w:r>
      <w:r w:rsidRPr="007E0CE4">
        <w:rPr>
          <w:rFonts w:ascii="Arial Narrow" w:hAnsi="Arial Narrow"/>
          <w:b/>
          <w:sz w:val="24"/>
        </w:rPr>
        <w:t xml:space="preserve"> </w:t>
      </w:r>
    </w:p>
    <w:p w14:paraId="599D30FD" w14:textId="77777777" w:rsidR="00600BB8" w:rsidRDefault="00600BB8" w:rsidP="00600BB8">
      <w:pPr>
        <w:pStyle w:val="Normal1"/>
        <w:numPr>
          <w:ilvl w:val="0"/>
          <w:numId w:val="17"/>
        </w:numPr>
        <w:rPr>
          <w:rFonts w:ascii="Arial Narrow" w:hAnsi="Arial Narrow"/>
        </w:rPr>
      </w:pPr>
      <w:r>
        <w:rPr>
          <w:rFonts w:ascii="Arial Narrow" w:hAnsi="Arial Narrow"/>
        </w:rPr>
        <w:t>Curriculum leaders</w:t>
      </w:r>
    </w:p>
    <w:p w14:paraId="7E6D48F3" w14:textId="77777777" w:rsidR="00600BB8" w:rsidRPr="00E1522A" w:rsidRDefault="00600BB8" w:rsidP="00600BB8">
      <w:pPr>
        <w:pStyle w:val="Normal1"/>
        <w:numPr>
          <w:ilvl w:val="0"/>
          <w:numId w:val="17"/>
        </w:numPr>
        <w:rPr>
          <w:rFonts w:ascii="Arial Narrow" w:hAnsi="Arial Narrow"/>
        </w:rPr>
      </w:pPr>
      <w:r>
        <w:rPr>
          <w:rFonts w:ascii="Arial Narrow" w:hAnsi="Arial Narrow"/>
        </w:rPr>
        <w:t>District directors of instruction / learning leaders</w:t>
      </w:r>
    </w:p>
    <w:p w14:paraId="5B492112" w14:textId="53F223B1" w:rsidR="008E7B92" w:rsidRPr="00600BB8" w:rsidRDefault="00600BB8" w:rsidP="00600BB8">
      <w:pPr>
        <w:pStyle w:val="Normal1"/>
        <w:numPr>
          <w:ilvl w:val="0"/>
          <w:numId w:val="17"/>
        </w:numPr>
        <w:rPr>
          <w:rFonts w:ascii="Arial Narrow" w:hAnsi="Arial Narrow"/>
        </w:rPr>
      </w:pPr>
      <w:r>
        <w:rPr>
          <w:rFonts w:ascii="Arial Narrow" w:hAnsi="Arial Narrow"/>
        </w:rPr>
        <w:t>Elementary classroom teachers</w:t>
      </w:r>
    </w:p>
    <w:sectPr w:rsidR="008E7B92" w:rsidRPr="00600BB8" w:rsidSect="00C605D0">
      <w:headerReference w:type="even" r:id="rId14"/>
      <w:headerReference w:type="default" r:id="rId15"/>
      <w:footerReference w:type="even" r:id="rId16"/>
      <w:footerReference w:type="default" r:id="rId17"/>
      <w:headerReference w:type="first" r:id="rId18"/>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A573" w14:textId="77777777" w:rsidR="00C352AC" w:rsidRDefault="00C352AC" w:rsidP="004B0070">
      <w:pPr>
        <w:spacing w:after="0" w:line="240" w:lineRule="auto"/>
      </w:pPr>
      <w:r>
        <w:separator/>
      </w:r>
    </w:p>
  </w:endnote>
  <w:endnote w:type="continuationSeparator" w:id="0">
    <w:p w14:paraId="31B06FEB" w14:textId="77777777" w:rsidR="00C352AC" w:rsidRDefault="00C352AC"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7220E6" w:rsidRDefault="007220E6"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7220E6" w:rsidRDefault="00722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7220E6" w:rsidRDefault="007220E6"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6A4">
      <w:rPr>
        <w:rStyle w:val="PageNumber"/>
        <w:noProof/>
      </w:rPr>
      <w:t>1</w:t>
    </w:r>
    <w:r>
      <w:rPr>
        <w:rStyle w:val="PageNumber"/>
      </w:rPr>
      <w:fldChar w:fldCharType="end"/>
    </w:r>
  </w:p>
  <w:p w14:paraId="7D13B5F4" w14:textId="77777777" w:rsidR="007220E6" w:rsidRDefault="007220E6" w:rsidP="00D52FA7">
    <w:pPr>
      <w:pStyle w:val="Footer"/>
      <w:rPr>
        <w:rFonts w:ascii="Arial Narrow" w:hAnsi="Arial Narrow"/>
        <w:sz w:val="16"/>
        <w:szCs w:val="16"/>
      </w:rPr>
    </w:pPr>
  </w:p>
  <w:p w14:paraId="1357E173" w14:textId="77777777" w:rsidR="007220E6" w:rsidRPr="00F248CF" w:rsidRDefault="007220E6"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7220E6" w:rsidRPr="00416A69" w:rsidRDefault="007220E6"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7220E6" w:rsidRPr="00416A69" w:rsidRDefault="007220E6"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CE2C" w14:textId="77777777" w:rsidR="00C352AC" w:rsidRDefault="00C352AC" w:rsidP="004B0070">
      <w:pPr>
        <w:spacing w:after="0" w:line="240" w:lineRule="auto"/>
      </w:pPr>
      <w:r>
        <w:separator/>
      </w:r>
    </w:p>
  </w:footnote>
  <w:footnote w:type="continuationSeparator" w:id="0">
    <w:p w14:paraId="47029FE8" w14:textId="77777777" w:rsidR="00C352AC" w:rsidRDefault="00C352AC" w:rsidP="004B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7220E6" w:rsidRDefault="00C352AC">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7220E6" w:rsidRDefault="007220E6"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28194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8194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7220E6" w:rsidRPr="00C605D0" w:rsidRDefault="007220E6"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7220E6" w:rsidRPr="00C605D0" w:rsidRDefault="007220E6"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57F6D76B" w:rsidR="007220E6" w:rsidRPr="00C605D0" w:rsidRDefault="00600BB8" w:rsidP="00EB49B4">
                          <w:pPr>
                            <w:spacing w:after="0"/>
                            <w:rPr>
                              <w:rFonts w:ascii="Arial Narrow" w:hAnsi="Arial Narrow" w:cs="Arial"/>
                              <w:b/>
                              <w:sz w:val="36"/>
                              <w:szCs w:val="24"/>
                              <w:lang w:val="en-US"/>
                            </w:rPr>
                          </w:pPr>
                          <w:r>
                            <w:rPr>
                              <w:rFonts w:ascii="Arial Narrow" w:hAnsi="Arial Narrow" w:cs="Arial"/>
                              <w:b/>
                              <w:sz w:val="36"/>
                              <w:szCs w:val="24"/>
                              <w:lang w:val="en-US"/>
                            </w:rPr>
                            <w:t>Teacher Resource: Electricity</w:t>
                          </w:r>
                        </w:p>
                        <w:p w14:paraId="59D5A5D7" w14:textId="0D0428CB" w:rsidR="007220E6" w:rsidRPr="00C605D0" w:rsidRDefault="007220E6">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170.8pt;margin-top:36.6pt;width:222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" filled="f" stroked="f">
              <v:textbox>
                <w:txbxContent>
                  <w:p w14:paraId="4927B43E" w14:textId="77777777" w:rsidR="007220E6" w:rsidRPr="00C605D0" w:rsidRDefault="007220E6"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7220E6" w:rsidRPr="00C605D0" w:rsidRDefault="007220E6"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57F6D76B" w:rsidR="007220E6" w:rsidRPr="00C605D0" w:rsidRDefault="00600BB8" w:rsidP="00EB49B4">
                    <w:pPr>
                      <w:spacing w:after="0"/>
                      <w:rPr>
                        <w:rFonts w:ascii="Arial Narrow" w:hAnsi="Arial Narrow" w:cs="Arial"/>
                        <w:b/>
                        <w:sz w:val="36"/>
                        <w:szCs w:val="24"/>
                        <w:lang w:val="en-US"/>
                      </w:rPr>
                    </w:pPr>
                    <w:r>
                      <w:rPr>
                        <w:rFonts w:ascii="Arial Narrow" w:hAnsi="Arial Narrow" w:cs="Arial"/>
                        <w:b/>
                        <w:sz w:val="36"/>
                        <w:szCs w:val="24"/>
                        <w:lang w:val="en-US"/>
                      </w:rPr>
                      <w:t>Teacher Resource: Electricity</w:t>
                    </w:r>
                  </w:p>
                  <w:p w14:paraId="59D5A5D7" w14:textId="0D0428CB" w:rsidR="007220E6" w:rsidRPr="00C605D0" w:rsidRDefault="007220E6">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7220E6" w:rsidRDefault="00C352AC">
    <w:pPr>
      <w:pStyle w:val="Header"/>
    </w:pPr>
    <w:r>
      <w:rPr>
        <w:noProof/>
        <w:lang w:val="en-US"/>
      </w:rPr>
      <w:pict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7220E6" w:rsidRDefault="00C352AC">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855E6"/>
    <w:multiLevelType w:val="hybridMultilevel"/>
    <w:tmpl w:val="604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B425B"/>
    <w:multiLevelType w:val="hybridMultilevel"/>
    <w:tmpl w:val="A118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DB6344"/>
    <w:multiLevelType w:val="hybridMultilevel"/>
    <w:tmpl w:val="EC783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876420"/>
    <w:multiLevelType w:val="multilevel"/>
    <w:tmpl w:val="B5A6371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B57E4"/>
    <w:multiLevelType w:val="multilevel"/>
    <w:tmpl w:val="31F01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E4926"/>
    <w:multiLevelType w:val="hybridMultilevel"/>
    <w:tmpl w:val="E2D2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715060D8"/>
    <w:multiLevelType w:val="hybridMultilevel"/>
    <w:tmpl w:val="2092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0"/>
  </w:num>
  <w:num w:numId="4">
    <w:abstractNumId w:val="3"/>
  </w:num>
  <w:num w:numId="5">
    <w:abstractNumId w:val="22"/>
  </w:num>
  <w:num w:numId="6">
    <w:abstractNumId w:val="1"/>
  </w:num>
  <w:num w:numId="7">
    <w:abstractNumId w:val="12"/>
  </w:num>
  <w:num w:numId="8">
    <w:abstractNumId w:val="17"/>
  </w:num>
  <w:num w:numId="9">
    <w:abstractNumId w:val="13"/>
  </w:num>
  <w:num w:numId="10">
    <w:abstractNumId w:val="15"/>
  </w:num>
  <w:num w:numId="11">
    <w:abstractNumId w:val="20"/>
  </w:num>
  <w:num w:numId="12">
    <w:abstractNumId w:val="6"/>
  </w:num>
  <w:num w:numId="13">
    <w:abstractNumId w:val="18"/>
  </w:num>
  <w:num w:numId="14">
    <w:abstractNumId w:val="16"/>
  </w:num>
  <w:num w:numId="15">
    <w:abstractNumId w:val="7"/>
  </w:num>
  <w:num w:numId="16">
    <w:abstractNumId w:val="0"/>
  </w:num>
  <w:num w:numId="17">
    <w:abstractNumId w:val="2"/>
  </w:num>
  <w:num w:numId="18">
    <w:abstractNumId w:val="14"/>
  </w:num>
  <w:num w:numId="19">
    <w:abstractNumId w:val="11"/>
  </w:num>
  <w:num w:numId="20">
    <w:abstractNumId w:val="9"/>
  </w:num>
  <w:num w:numId="21">
    <w:abstractNumId w:val="5"/>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1204FB"/>
    <w:rsid w:val="001400BE"/>
    <w:rsid w:val="00193F4A"/>
    <w:rsid w:val="001D1238"/>
    <w:rsid w:val="00205922"/>
    <w:rsid w:val="002163B2"/>
    <w:rsid w:val="00262D07"/>
    <w:rsid w:val="00287E9D"/>
    <w:rsid w:val="00373514"/>
    <w:rsid w:val="003D1922"/>
    <w:rsid w:val="0040622A"/>
    <w:rsid w:val="00416A69"/>
    <w:rsid w:val="00471C3A"/>
    <w:rsid w:val="004B0070"/>
    <w:rsid w:val="0051274C"/>
    <w:rsid w:val="005A5B5E"/>
    <w:rsid w:val="005E0F8E"/>
    <w:rsid w:val="005F59EA"/>
    <w:rsid w:val="00600BB8"/>
    <w:rsid w:val="00624833"/>
    <w:rsid w:val="00663056"/>
    <w:rsid w:val="00683320"/>
    <w:rsid w:val="006E0EF1"/>
    <w:rsid w:val="006E5B9C"/>
    <w:rsid w:val="007074F4"/>
    <w:rsid w:val="007220E6"/>
    <w:rsid w:val="00735F54"/>
    <w:rsid w:val="00777ED3"/>
    <w:rsid w:val="007B3F5B"/>
    <w:rsid w:val="007B6CE8"/>
    <w:rsid w:val="007E0CE4"/>
    <w:rsid w:val="00811CBA"/>
    <w:rsid w:val="00843038"/>
    <w:rsid w:val="00843CDB"/>
    <w:rsid w:val="008637F7"/>
    <w:rsid w:val="00870733"/>
    <w:rsid w:val="00896383"/>
    <w:rsid w:val="008E6175"/>
    <w:rsid w:val="008E7B92"/>
    <w:rsid w:val="00986A19"/>
    <w:rsid w:val="00A101B1"/>
    <w:rsid w:val="00A30845"/>
    <w:rsid w:val="00A41D9C"/>
    <w:rsid w:val="00B1590F"/>
    <w:rsid w:val="00B17839"/>
    <w:rsid w:val="00B213DA"/>
    <w:rsid w:val="00BA36A4"/>
    <w:rsid w:val="00BB657F"/>
    <w:rsid w:val="00C169DF"/>
    <w:rsid w:val="00C32DE5"/>
    <w:rsid w:val="00C352AC"/>
    <w:rsid w:val="00C36A62"/>
    <w:rsid w:val="00C605D0"/>
    <w:rsid w:val="00C67C09"/>
    <w:rsid w:val="00C760A1"/>
    <w:rsid w:val="00CA6D62"/>
    <w:rsid w:val="00CB0F9B"/>
    <w:rsid w:val="00CC63FE"/>
    <w:rsid w:val="00CC6D3E"/>
    <w:rsid w:val="00CD1C37"/>
    <w:rsid w:val="00D52FA7"/>
    <w:rsid w:val="00D720A8"/>
    <w:rsid w:val="00D7485D"/>
    <w:rsid w:val="00D770BB"/>
    <w:rsid w:val="00DF4568"/>
    <w:rsid w:val="00DF7BEE"/>
    <w:rsid w:val="00EB49B4"/>
    <w:rsid w:val="00ED01FD"/>
    <w:rsid w:val="00ED18DA"/>
    <w:rsid w:val="00ED674F"/>
    <w:rsid w:val="00EE342D"/>
    <w:rsid w:val="00EF453C"/>
    <w:rsid w:val="00F07CF1"/>
    <w:rsid w:val="00F2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FC472776-233A-458B-B699-7B7FEE92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D52FA7"/>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66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fi.org/resource/holiday-data-and-statistics-359" TargetMode="External"/><Relationship Id="rId13" Type="http://schemas.openxmlformats.org/officeDocument/2006/relationships/hyperlink" Target="http://www.esfi.org/be-smart-about-fire-and-electrical-safet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org/parents/adventures-in-learning/2014/02/electric-play-doug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et.stanford.edu/sites/default/files/files/documents/publications/Osborne-Attitudes%20Toward%20Scien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sci.berkeley.edu/article/think_sci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dsetonline.com/whatisit/about/index.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7CD2-A977-4690-BC8F-45F731DA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2017-09-20T22:01:00Z</dcterms:created>
  <dcterms:modified xsi:type="dcterms:W3CDTF">2017-09-20T22:01:00Z</dcterms:modified>
</cp:coreProperties>
</file>